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 июля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 xml:space="preserve">ровой судья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рового судьи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ХМАО-Югры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642-2803</w:t>
      </w:r>
      <w:r>
        <w:rPr>
          <w:rFonts w:ascii="Times New Roman" w:eastAsia="Times New Roman" w:hAnsi="Times New Roman" w:cs="Times New Roman"/>
          <w:b/>
          <w:bCs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ч.2 ст.12.7 КоАП РФ в отношении </w:t>
      </w:r>
      <w:r>
        <w:rPr>
          <w:rFonts w:ascii="Times New Roman" w:eastAsia="Times New Roman" w:hAnsi="Times New Roman" w:cs="Times New Roman"/>
          <w:b/>
          <w:bCs/>
        </w:rPr>
        <w:t>Батаева</w:t>
      </w:r>
      <w:r>
        <w:rPr>
          <w:rFonts w:ascii="Times New Roman" w:eastAsia="Times New Roman" w:hAnsi="Times New Roman" w:cs="Times New Roman"/>
          <w:b/>
          <w:bCs/>
        </w:rPr>
        <w:t xml:space="preserve"> Ибрагима </w:t>
      </w:r>
      <w:r>
        <w:rPr>
          <w:rFonts w:ascii="Times New Roman" w:eastAsia="Times New Roman" w:hAnsi="Times New Roman" w:cs="Times New Roman"/>
          <w:b/>
          <w:bCs/>
        </w:rPr>
        <w:t>Хаважевича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5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Батаев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в районе д.№</w:t>
      </w:r>
      <w:r>
        <w:rPr>
          <w:rFonts w:ascii="Times New Roman" w:eastAsia="Times New Roman" w:hAnsi="Times New Roman" w:cs="Times New Roman"/>
        </w:rPr>
        <w:t>115/1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Строителей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36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7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</w:t>
      </w:r>
      <w:r>
        <w:rPr>
          <w:rFonts w:ascii="Times New Roman" w:eastAsia="Times New Roman" w:hAnsi="Times New Roman" w:cs="Times New Roman"/>
        </w:rPr>
        <w:t xml:space="preserve"> мирового судьи судебного участка </w:t>
      </w:r>
      <w:r>
        <w:rPr>
          <w:rFonts w:ascii="Times New Roman" w:eastAsia="Times New Roman" w:hAnsi="Times New Roman" w:cs="Times New Roman"/>
        </w:rPr>
        <w:t>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22.05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09.06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Батаев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 xml:space="preserve">признал, указав,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автомобилем </w:t>
      </w:r>
      <w:r>
        <w:rPr>
          <w:rStyle w:val="cat-UserDefinedgrp-36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был остановлен сотрудниками ГИБДД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улице </w:t>
      </w:r>
      <w:r>
        <w:rPr>
          <w:rFonts w:ascii="Times New Roman" w:eastAsia="Times New Roman" w:hAnsi="Times New Roman" w:cs="Times New Roman"/>
        </w:rPr>
        <w:t>Строителей</w:t>
      </w:r>
      <w:r>
        <w:rPr>
          <w:rFonts w:ascii="Times New Roman" w:eastAsia="Times New Roman" w:hAnsi="Times New Roman" w:cs="Times New Roman"/>
        </w:rPr>
        <w:t>. О лишении права управ</w:t>
      </w:r>
      <w:r>
        <w:rPr>
          <w:rFonts w:ascii="Times New Roman" w:eastAsia="Times New Roman" w:hAnsi="Times New Roman" w:cs="Times New Roman"/>
        </w:rPr>
        <w:t>ления транспортным средством 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знал</w:t>
      </w:r>
      <w:r>
        <w:rPr>
          <w:rFonts w:ascii="Times New Roman" w:eastAsia="Times New Roman" w:hAnsi="Times New Roman" w:cs="Times New Roman"/>
        </w:rPr>
        <w:t>, но считал, что постановлении не вступило в силу, так как они с адвокатом подавали жалобу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 судебном заседании у мирового судьи и в районном суде его не извещали. </w:t>
      </w:r>
      <w:r>
        <w:rPr>
          <w:rFonts w:ascii="Times New Roman" w:eastAsia="Times New Roman" w:hAnsi="Times New Roman" w:cs="Times New Roman"/>
        </w:rPr>
        <w:t>Инвалидом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военнослужащим </w:t>
      </w:r>
      <w:r>
        <w:rPr>
          <w:rFonts w:ascii="Times New Roman" w:eastAsia="Times New Roman" w:hAnsi="Times New Roman" w:cs="Times New Roman"/>
        </w:rPr>
        <w:t>не является</w:t>
      </w:r>
      <w:r>
        <w:rPr>
          <w:rFonts w:ascii="Times New Roman" w:eastAsia="Times New Roman" w:hAnsi="Times New Roman" w:cs="Times New Roman"/>
        </w:rPr>
        <w:t>, детей не имеет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Имеет тяжелое заболевание желудка. Он проживает по двум адресам, в том числе по адресу </w:t>
      </w:r>
      <w:r>
        <w:rPr>
          <w:rFonts w:ascii="Times New Roman" w:eastAsia="Times New Roman" w:hAnsi="Times New Roman" w:cs="Times New Roman"/>
        </w:rPr>
        <w:t>ул.Калинина</w:t>
      </w:r>
      <w:r>
        <w:rPr>
          <w:rFonts w:ascii="Times New Roman" w:eastAsia="Times New Roman" w:hAnsi="Times New Roman" w:cs="Times New Roman"/>
        </w:rPr>
        <w:t>, д.</w:t>
      </w:r>
      <w:r>
        <w:rPr>
          <w:rFonts w:ascii="Times New Roman" w:eastAsia="Times New Roman" w:hAnsi="Times New Roman" w:cs="Times New Roman"/>
        </w:rPr>
        <w:t>18,кв.</w:t>
      </w:r>
      <w:r>
        <w:rPr>
          <w:rFonts w:ascii="Times New Roman" w:eastAsia="Times New Roman" w:hAnsi="Times New Roman" w:cs="Times New Roman"/>
        </w:rPr>
        <w:t xml:space="preserve"> 9,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изучив письменные материалы дела, </w:t>
      </w: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исследованными судом: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86 ХМ №</w:t>
      </w:r>
      <w:r>
        <w:rPr>
          <w:rFonts w:ascii="Times New Roman" w:eastAsia="Times New Roman" w:hAnsi="Times New Roman" w:cs="Times New Roman"/>
        </w:rPr>
        <w:t>769980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>Батаев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14.07.2026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в районе д.№115/1 по </w:t>
      </w:r>
      <w:r>
        <w:rPr>
          <w:rFonts w:ascii="Times New Roman" w:eastAsia="Times New Roman" w:hAnsi="Times New Roman" w:cs="Times New Roman"/>
        </w:rPr>
        <w:t>ул.Строителей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36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7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 мирового судьи судебного участка №1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22.05.2026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вступило в законную силу 09.06.2026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протокол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об отстранении от управления транспортным средством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рапорт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сотрудник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ГИБДД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объяснением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операции с водительским удостоверением;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протоколом задержания транспортного средства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актом освидетельствования на состояние алкогольного опьянения </w:t>
      </w: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бумажн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носителе</w:t>
      </w:r>
      <w:r>
        <w:rPr>
          <w:rFonts w:ascii="Times New Roman" w:eastAsia="Times New Roman" w:hAnsi="Times New Roman" w:cs="Times New Roman"/>
        </w:rPr>
        <w:t>м с результатами исследования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копией протокола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>Батаев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согласился пройти медицинское освидетельствование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справкой к акту медицинского освидетельствования на состояние опьянения;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постановления о назначении административного наказания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22.05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(вступило в законную силу </w:t>
      </w:r>
      <w:r>
        <w:rPr>
          <w:rFonts w:ascii="Times New Roman" w:eastAsia="Times New Roman" w:hAnsi="Times New Roman" w:cs="Times New Roman"/>
        </w:rPr>
        <w:t>09.06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которым </w:t>
      </w:r>
      <w:r>
        <w:rPr>
          <w:rFonts w:ascii="Times New Roman" w:eastAsia="Times New Roman" w:hAnsi="Times New Roman" w:cs="Times New Roman"/>
        </w:rPr>
        <w:t>Батаеву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ч.1</w:t>
      </w:r>
      <w:r>
        <w:rPr>
          <w:rFonts w:ascii="Times New Roman" w:eastAsia="Times New Roman" w:hAnsi="Times New Roman" w:cs="Times New Roman"/>
        </w:rPr>
        <w:t xml:space="preserve"> ст.12.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КоАП РФ </w:t>
      </w:r>
      <w:r>
        <w:rPr>
          <w:rFonts w:ascii="Times New Roman" w:eastAsia="Times New Roman" w:hAnsi="Times New Roman" w:cs="Times New Roman"/>
        </w:rPr>
        <w:t xml:space="preserve">назначено наказание в виде лишения права управления транспортными средствами сроком на </w:t>
      </w:r>
      <w:r>
        <w:rPr>
          <w:rFonts w:ascii="Times New Roman" w:eastAsia="Times New Roman" w:hAnsi="Times New Roman" w:cs="Times New Roman"/>
        </w:rPr>
        <w:t>1 год 8</w:t>
      </w:r>
      <w:r>
        <w:rPr>
          <w:rFonts w:ascii="Times New Roman" w:eastAsia="Times New Roman" w:hAnsi="Times New Roman" w:cs="Times New Roman"/>
        </w:rPr>
        <w:t xml:space="preserve"> месяцев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реестром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</w:rPr>
        <w:t xml:space="preserve">нарушений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заместителя</w:t>
      </w:r>
      <w:r>
        <w:rPr>
          <w:rFonts w:ascii="Times New Roman" w:eastAsia="Times New Roman" w:hAnsi="Times New Roman" w:cs="Times New Roman"/>
        </w:rPr>
        <w:t xml:space="preserve"> начальника ИАЗ отдела Госавтоинспекции</w:t>
      </w:r>
      <w:r>
        <w:rPr>
          <w:rFonts w:ascii="Times New Roman" w:eastAsia="Times New Roman" w:hAnsi="Times New Roman" w:cs="Times New Roman"/>
        </w:rPr>
        <w:t xml:space="preserve"> о выданном водительском удостоверении и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-видеозаписью, на диске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Доводы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 о том, что он не знал о лишении его права управления транспортными средствами не могут быть приняты во внимание и не извещался судом о дате рассмотрения дела </w:t>
      </w:r>
      <w:r>
        <w:rPr>
          <w:rFonts w:ascii="Times New Roman" w:eastAsia="Times New Roman" w:hAnsi="Times New Roman" w:cs="Times New Roman"/>
        </w:rPr>
        <w:t>22.05.2026</w:t>
      </w:r>
      <w:r>
        <w:rPr>
          <w:rFonts w:ascii="Times New Roman" w:eastAsia="Times New Roman" w:hAnsi="Times New Roman" w:cs="Times New Roman"/>
        </w:rPr>
        <w:t xml:space="preserve">г. г., мировым судьей во внимание не принимаются, поскольку они опровергаются копией постановлением мирового судьи от </w:t>
      </w:r>
      <w:r>
        <w:rPr>
          <w:rFonts w:ascii="Times New Roman" w:eastAsia="Times New Roman" w:hAnsi="Times New Roman" w:cs="Times New Roman"/>
        </w:rPr>
        <w:t>22.05.2026</w:t>
      </w:r>
      <w:r>
        <w:rPr>
          <w:rFonts w:ascii="Times New Roman" w:eastAsia="Times New Roman" w:hAnsi="Times New Roman" w:cs="Times New Roman"/>
        </w:rPr>
        <w:t>года и копи</w:t>
      </w:r>
      <w:r>
        <w:rPr>
          <w:rFonts w:ascii="Times New Roman" w:eastAsia="Times New Roman" w:hAnsi="Times New Roman" w:cs="Times New Roman"/>
        </w:rPr>
        <w:t>ями</w:t>
      </w:r>
      <w:r>
        <w:rPr>
          <w:rFonts w:ascii="Times New Roman" w:eastAsia="Times New Roman" w:hAnsi="Times New Roman" w:cs="Times New Roman"/>
        </w:rPr>
        <w:t xml:space="preserve"> отчет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о доставке </w:t>
      </w:r>
      <w:r>
        <w:rPr>
          <w:rFonts w:ascii="Times New Roman" w:eastAsia="Times New Roman" w:hAnsi="Times New Roman" w:cs="Times New Roman"/>
        </w:rPr>
        <w:t>СМС извещений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из которых следует, что о дате судебного заседания </w:t>
      </w:r>
      <w:r>
        <w:rPr>
          <w:rFonts w:ascii="Times New Roman" w:eastAsia="Times New Roman" w:hAnsi="Times New Roman" w:cs="Times New Roman"/>
        </w:rPr>
        <w:t>Батаев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 xml:space="preserve"> был уведомлен надлежащим образом, однако в судебное заседание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не явился.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Копия постановления о назначении наказания </w:t>
      </w:r>
      <w:r>
        <w:rPr>
          <w:rFonts w:ascii="Times New Roman" w:eastAsia="Times New Roman" w:hAnsi="Times New Roman" w:cs="Times New Roman"/>
        </w:rPr>
        <w:t>Батаеву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 года направлялась по месту его жительства заказным письмом</w:t>
      </w:r>
      <w:r>
        <w:rPr>
          <w:rFonts w:ascii="Times New Roman" w:eastAsia="Times New Roman" w:hAnsi="Times New Roman" w:cs="Times New Roman"/>
        </w:rPr>
        <w:t xml:space="preserve"> и получена им 29.05.2026г.</w:t>
      </w:r>
      <w:r>
        <w:rPr>
          <w:rFonts w:ascii="Times New Roman" w:eastAsia="Times New Roman" w:hAnsi="Times New Roman" w:cs="Times New Roman"/>
        </w:rPr>
        <w:t xml:space="preserve"> Данное постановление вступило в законную силу.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 и принимая во внимание, что мировым судьей были выполнены все необходимые действия для надлежащего извещения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. о времени и месте рассмотрения в отношении него дела об административном правонарушении, а также для вручения ему копии постановления о назначении административного наказания, доводы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 о том, что он не знал о лишении 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права управления транспортными средствами, мировой судья не принимает во внимание, так как они опровергаются копиями материалов дела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285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</w:t>
      </w:r>
      <w:r>
        <w:rPr>
          <w:rFonts w:ascii="Times New Roman" w:eastAsia="Times New Roman" w:hAnsi="Times New Roman" w:cs="Times New Roman"/>
        </w:rPr>
        <w:t xml:space="preserve">м наказание обстоятельством суд признает </w:t>
      </w:r>
      <w:r>
        <w:rPr>
          <w:rFonts w:ascii="Times New Roman" w:eastAsia="Times New Roman" w:hAnsi="Times New Roman" w:cs="Times New Roman"/>
        </w:rPr>
        <w:t xml:space="preserve">состояние здоровья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Отягчающим обстоятельством является повторное совершение однородного а</w:t>
      </w:r>
      <w:r>
        <w:rPr>
          <w:rFonts w:ascii="Times New Roman" w:eastAsia="Times New Roman" w:hAnsi="Times New Roman" w:cs="Times New Roman"/>
        </w:rPr>
        <w:t>дминистративного правонарушения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</w:t>
      </w:r>
      <w:r>
        <w:rPr>
          <w:rFonts w:ascii="Times New Roman" w:eastAsia="Times New Roman" w:hAnsi="Times New Roman" w:cs="Times New Roman"/>
        </w:rPr>
        <w:t>наказания суд учитывает характер совершенного административного пра</w:t>
      </w:r>
      <w:r>
        <w:rPr>
          <w:rFonts w:ascii="Times New Roman" w:eastAsia="Times New Roman" w:hAnsi="Times New Roman" w:cs="Times New Roman"/>
        </w:rPr>
        <w:t>вонарушения, личность виновного, который ранее привлекался к административной ответственности за неуплату штрафов.</w:t>
      </w:r>
      <w:r>
        <w:rPr>
          <w:rFonts w:ascii="Times New Roman" w:eastAsia="Times New Roman" w:hAnsi="Times New Roman" w:cs="Times New Roman"/>
        </w:rPr>
        <w:t xml:space="preserve"> Т</w:t>
      </w:r>
      <w:r>
        <w:rPr>
          <w:rFonts w:ascii="Times New Roman" w:eastAsia="Times New Roman" w:hAnsi="Times New Roman" w:cs="Times New Roman"/>
        </w:rPr>
        <w:t xml:space="preserve">акже </w:t>
      </w:r>
      <w:r>
        <w:rPr>
          <w:rFonts w:ascii="Times New Roman" w:eastAsia="Times New Roman" w:hAnsi="Times New Roman" w:cs="Times New Roman"/>
        </w:rPr>
        <w:t xml:space="preserve">суд учитывает </w:t>
      </w:r>
      <w:r>
        <w:rPr>
          <w:rFonts w:ascii="Times New Roman" w:eastAsia="Times New Roman" w:hAnsi="Times New Roman" w:cs="Times New Roman"/>
        </w:rPr>
        <w:t xml:space="preserve">тот факт, что ранее назначенное наказание в виде штрафа не оказало воздействие на </w:t>
      </w:r>
      <w:r>
        <w:rPr>
          <w:rFonts w:ascii="Times New Roman" w:eastAsia="Times New Roman" w:hAnsi="Times New Roman" w:cs="Times New Roman"/>
        </w:rPr>
        <w:t>Батаева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 и он вновь через незначительный промежуток времени вновь совершил правонарушение, поэтому мировой судья</w:t>
      </w:r>
      <w:r>
        <w:rPr>
          <w:rFonts w:ascii="Times New Roman" w:eastAsia="Times New Roman" w:hAnsi="Times New Roman" w:cs="Times New Roman"/>
        </w:rPr>
        <w:t xml:space="preserve"> приходит к выводу о необходимости назначения наказания в виде </w:t>
      </w:r>
      <w:r>
        <w:rPr>
          <w:rFonts w:ascii="Times New Roman" w:eastAsia="Times New Roman" w:hAnsi="Times New Roman" w:cs="Times New Roman"/>
        </w:rPr>
        <w:t xml:space="preserve">административного ареста.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Батаев</w:t>
      </w:r>
      <w:r>
        <w:rPr>
          <w:rFonts w:ascii="Times New Roman" w:eastAsia="Times New Roman" w:hAnsi="Times New Roman" w:cs="Times New Roman"/>
        </w:rPr>
        <w:t xml:space="preserve"> И.Х</w:t>
      </w:r>
      <w:r>
        <w:rPr>
          <w:rFonts w:ascii="Times New Roman" w:eastAsia="Times New Roman" w:hAnsi="Times New Roman" w:cs="Times New Roman"/>
        </w:rPr>
        <w:t>. не относится к категории лиц, к которым в соответствии со ст.3.9 КоАП РФ не может применяться административный арест.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 мировой судья,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120" w:after="12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Батаева</w:t>
      </w:r>
      <w:r>
        <w:rPr>
          <w:rFonts w:ascii="Times New Roman" w:eastAsia="Times New Roman" w:hAnsi="Times New Roman" w:cs="Times New Roman"/>
          <w:b/>
          <w:bCs/>
        </w:rPr>
        <w:t xml:space="preserve"> Ибрагима </w:t>
      </w:r>
      <w:r>
        <w:rPr>
          <w:rFonts w:ascii="Times New Roman" w:eastAsia="Times New Roman" w:hAnsi="Times New Roman" w:cs="Times New Roman"/>
          <w:b/>
          <w:bCs/>
        </w:rPr>
        <w:t>Хаважевича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ответственность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за совершение которого </w:t>
      </w:r>
      <w:r>
        <w:rPr>
          <w:rFonts w:ascii="Times New Roman" w:eastAsia="Times New Roman" w:hAnsi="Times New Roman" w:cs="Times New Roman"/>
        </w:rPr>
        <w:t xml:space="preserve">предусмотрена ч.2 ст.12.7 КоАП РФ </w:t>
      </w:r>
      <w:r>
        <w:rPr>
          <w:rFonts w:ascii="Times New Roman" w:eastAsia="Times New Roman" w:hAnsi="Times New Roman" w:cs="Times New Roman"/>
        </w:rPr>
        <w:t xml:space="preserve">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суток.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</w:t>
      </w:r>
      <w:r>
        <w:rPr>
          <w:rFonts w:ascii="Times New Roman" w:eastAsia="Times New Roman" w:hAnsi="Times New Roman" w:cs="Times New Roman"/>
        </w:rPr>
        <w:t>Батаеву</w:t>
      </w:r>
      <w:r>
        <w:rPr>
          <w:rFonts w:ascii="Times New Roman" w:eastAsia="Times New Roman" w:hAnsi="Times New Roman" w:cs="Times New Roman"/>
        </w:rPr>
        <w:t xml:space="preserve"> И.Х.</w:t>
      </w:r>
      <w:r>
        <w:rPr>
          <w:rFonts w:ascii="Times New Roman" w:eastAsia="Times New Roman" w:hAnsi="Times New Roman" w:cs="Times New Roman"/>
        </w:rPr>
        <w:t xml:space="preserve"> 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13 </w:t>
      </w:r>
      <w:r>
        <w:rPr>
          <w:rFonts w:ascii="Times New Roman" w:eastAsia="Times New Roman" w:hAnsi="Times New Roman" w:cs="Times New Roman"/>
        </w:rPr>
        <w:t>час.</w:t>
      </w:r>
      <w:r>
        <w:rPr>
          <w:rFonts w:ascii="Times New Roman" w:eastAsia="Times New Roman" w:hAnsi="Times New Roman" w:cs="Times New Roman"/>
        </w:rPr>
        <w:t xml:space="preserve"> 00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20.07</w:t>
      </w:r>
      <w:r>
        <w:rPr>
          <w:rFonts w:ascii="Times New Roman" w:eastAsia="Times New Roman" w:hAnsi="Times New Roman" w:cs="Times New Roman"/>
        </w:rPr>
        <w:t xml:space="preserve">.2026 г.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tabs>
          <w:tab w:val="left" w:pos="4820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Style w:val="cat-UserDefinedgrp-38rplc-78"/>
          <w:rFonts w:ascii="Times New Roman" w:eastAsia="Times New Roman" w:hAnsi="Times New Roman" w:cs="Times New Roman"/>
        </w:rPr>
        <w:t>...</w:t>
      </w:r>
    </w:p>
    <w:p>
      <w:pPr>
        <w:tabs>
          <w:tab w:val="left" w:pos="4820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945741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8">
    <w:name w:val="cat-UserDefined grp-35 rplc-8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7rplc-24">
    <w:name w:val="cat-UserDefined grp-37 rplc-24"/>
    <w:basedOn w:val="DefaultParagraphFont"/>
  </w:style>
  <w:style w:type="character" w:customStyle="1" w:styleId="cat-UserDefinedgrp-36rplc-30">
    <w:name w:val="cat-UserDefined grp-36 rplc-30"/>
    <w:basedOn w:val="DefaultParagraphFont"/>
  </w:style>
  <w:style w:type="character" w:customStyle="1" w:styleId="cat-UserDefinedgrp-36rplc-43">
    <w:name w:val="cat-UserDefined grp-36 rplc-43"/>
    <w:basedOn w:val="DefaultParagraphFont"/>
  </w:style>
  <w:style w:type="character" w:customStyle="1" w:styleId="cat-UserDefinedgrp-37rplc-45">
    <w:name w:val="cat-UserDefined grp-37 rplc-45"/>
    <w:basedOn w:val="DefaultParagraphFont"/>
  </w:style>
  <w:style w:type="character" w:customStyle="1" w:styleId="cat-UserDefinedgrp-38rplc-78">
    <w:name w:val="cat-UserDefined grp-38 rplc-78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A2D8F-2B70-45C7-8C86-84F8842AEEC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